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2F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关于学校工程验收工作的提醒</w:t>
      </w:r>
    </w:p>
    <w:p w14:paraId="5F833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为确保学校工程验收工作规范有序、廉洁高效，严明纪律要求，防范廉政风险，现就工程验收工作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提醒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如下：</w:t>
      </w:r>
    </w:p>
    <w:p w14:paraId="386C1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一、严格法规制度，强化责任意识</w:t>
      </w:r>
    </w:p>
    <w:p w14:paraId="205BE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1. 严守法规制度  </w:t>
      </w:r>
    </w:p>
    <w:p w14:paraId="55AD8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严格依照《中华人民共和国招标投标法》《建设工程质量管理条例》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等相关文件要求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开展验收，杜绝弄虚作假、敷衍塞责。</w:t>
      </w:r>
    </w:p>
    <w:p w14:paraId="3541A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2. 落实主体责任  </w:t>
      </w:r>
    </w:p>
    <w:p w14:paraId="66771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验收组负责人须切实履行主体责任，确保验收程序规范、结果公正。</w:t>
      </w:r>
    </w:p>
    <w:p w14:paraId="25A612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规范验收程序，确保公正透明</w:t>
      </w:r>
    </w:p>
    <w:p w14:paraId="5D1446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1. 严把验收标准  </w:t>
      </w:r>
    </w:p>
    <w:p w14:paraId="04629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验收内容须对标合同约定、设计图纸及行业规范，严禁擅自降低标准或放宽要求。</w:t>
      </w:r>
    </w:p>
    <w:p w14:paraId="1C35A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2. 规范操作流程  </w:t>
      </w:r>
    </w:p>
    <w:p w14:paraId="39CEE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资料审查：核验施工资料完整性（如竣工图、检测报告、变更签证等）；  </w:t>
      </w:r>
    </w:p>
    <w:p w14:paraId="1ED45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现场查验：逐项检查工程质量、安全及功能实现情况，如实记录问题；  </w:t>
      </w:r>
    </w:p>
    <w:p w14:paraId="7422E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整改复核：对不达标项明确整改时限，严禁“走过场”或“人情验收”。</w:t>
      </w:r>
    </w:p>
    <w:p w14:paraId="74716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3. 集体决策原则  </w:t>
      </w:r>
    </w:p>
    <w:p w14:paraId="5C6A9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验收结论须经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验收组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全体成员签字确认，重大争议问题需集体讨论并报学校审议。</w:t>
      </w:r>
    </w:p>
    <w:p w14:paraId="4F799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三、严守廉洁纪律，筑牢拒腐防线</w:t>
      </w:r>
    </w:p>
    <w:p w14:paraId="49326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1. 严禁接受利益输送  </w:t>
      </w:r>
    </w:p>
    <w:p w14:paraId="3D150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不得收受施工方、监理方的礼品礼金、宴请、旅游安排等，不得利用职权谋取私利。  </w:t>
      </w:r>
    </w:p>
    <w:p w14:paraId="010C4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2. 杜绝“亲清不分”  </w:t>
      </w:r>
    </w:p>
    <w:p w14:paraId="49EE6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禁止与施工方存在私下交易、利益勾连，确保验收过程独立、客观。  </w:t>
      </w:r>
    </w:p>
    <w:p w14:paraId="3FF18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3. 主动接受监督  </w:t>
      </w:r>
    </w:p>
    <w:p w14:paraId="61369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发现违规问题需及时向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学校党委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报告，配合调查核实，严禁包庇隐瞒。</w:t>
      </w:r>
    </w:p>
    <w:p w14:paraId="69B29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四、严肃责任追究，强化警示震慑</w:t>
      </w:r>
    </w:p>
    <w:p w14:paraId="750EC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对验收中发现的以下问题，将依规依纪严肃处理：  </w:t>
      </w:r>
    </w:p>
    <w:p w14:paraId="40774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未按程序验收或故意隐瞒质量缺陷；与施工方串通虚报工程量、抬高造价；利用验收职权吃拿卡要、索贿受贿；其他违纪违法行为。</w:t>
      </w:r>
    </w:p>
    <w:p w14:paraId="6168B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验收组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每位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成员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须严格法规制度，强化责任意识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，以高度的责任感和使命感完成验收工作，共同营造风清气正的校园建设环境。  </w:t>
      </w:r>
    </w:p>
    <w:p w14:paraId="45C59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3E74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中共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南京师范大学附属中学秦淮科技高中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委员会</w:t>
      </w:r>
    </w:p>
    <w:p w14:paraId="1F0E0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3月</w:t>
      </w:r>
      <w:bookmarkStart w:id="0" w:name="_GoBack"/>
      <w:bookmarkEnd w:id="0"/>
    </w:p>
    <w:sectPr>
      <w:pgSz w:w="11906" w:h="16838"/>
      <w:pgMar w:top="1383" w:right="1406" w:bottom="138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25B56F"/>
    <w:multiLevelType w:val="singleLevel"/>
    <w:tmpl w:val="9725B56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85861"/>
    <w:rsid w:val="05422EC6"/>
    <w:rsid w:val="39785861"/>
    <w:rsid w:val="44486B40"/>
    <w:rsid w:val="49D51330"/>
    <w:rsid w:val="5DD4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730</Words>
  <Characters>741</Characters>
  <Lines>0</Lines>
  <Paragraphs>0</Paragraphs>
  <TotalTime>24</TotalTime>
  <ScaleCrop>false</ScaleCrop>
  <LinksUpToDate>false</LinksUpToDate>
  <CharactersWithSpaces>814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2025-03-18T05:51:00Z</dcterms:created>
  <dc:creator>施赛磊</dc:creator>
  <cp:lastModifiedBy>施赛磊</cp:lastModifiedBy>
  <cp:lastPrinted>2025-03-18T06:05:00Z</cp:lastPrinted>
  <dcterms:modified xsi:type="dcterms:W3CDTF">2025-05-14T11:37:02Z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558EE78351D2424496BC4FDF8BE95D78_13</vt:lpwstr>
  </property>
  <property fmtid="{D5CDD505-2E9C-101B-9397-08002B2CF9AE}" pid="4" name="KSOTemplateDocerSaveRecord">
    <vt:lpwstr>eyJoZGlkIjoiZTllODlmZDM3NmY3Y2M4ZjdlMGFmYzk2NjllZjQ5OTMiLCJ1c2VySWQiOiI0MTkyMjk3NzkifQ==</vt:lpwstr>
  </property>
</Properties>
</file>